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DDCED" w14:textId="324E094C" w:rsidR="00472F59" w:rsidRDefault="00472F59" w:rsidP="00472F59">
      <w:pPr>
        <w:rPr>
          <w:rFonts w:ascii="Garamond" w:hAnsi="Garamond"/>
          <w:sz w:val="28"/>
          <w:szCs w:val="28"/>
        </w:rPr>
      </w:pPr>
      <w:r>
        <w:rPr>
          <w:rFonts w:ascii="Garamond" w:hAnsi="Garamond"/>
          <w:sz w:val="28"/>
          <w:szCs w:val="28"/>
        </w:rPr>
        <w:t>Scott County Fiscal Court held a special called meeting on Friday, May 1, 2026. Judge Covington called the meeting to order. Present were Magistrates Mr. Hostetler, Mr. Jones, Mr. Wallace, Mr. Corman, Mr. Ellison, Mr. Pratt, Mr. Livingston, and County Attorney, Cam Culbertson.</w:t>
      </w:r>
    </w:p>
    <w:p w14:paraId="30B89E2F" w14:textId="1D8D52E4" w:rsidR="00691A53" w:rsidRPr="00691A53" w:rsidRDefault="00691A53" w:rsidP="00691A53">
      <w:pPr>
        <w:pStyle w:val="Body"/>
        <w:spacing w:after="160" w:line="252" w:lineRule="auto"/>
        <w:rPr>
          <w:rFonts w:ascii="Garamond" w:eastAsia="Calibri" w:hAnsi="Garamond" w:cstheme="minorHAnsi"/>
          <w:color w:val="auto"/>
          <w:sz w:val="28"/>
          <w:szCs w:val="28"/>
        </w:rPr>
      </w:pPr>
      <w:r>
        <w:rPr>
          <w:rFonts w:ascii="Garamond" w:eastAsia="Calibri" w:hAnsi="Garamond" w:cstheme="minorHAnsi"/>
          <w:color w:val="auto"/>
          <w:sz w:val="28"/>
          <w:szCs w:val="28"/>
        </w:rPr>
        <w:t xml:space="preserve">A motion was made by Mr. Hostetler with second by Mr. Jones to temporarily appoint Court Clerk Alternate, Kara Oliver. Court voted unanimous. </w:t>
      </w:r>
    </w:p>
    <w:p w14:paraId="68E52022" w14:textId="45E73547" w:rsidR="00134E51" w:rsidRDefault="00472F59" w:rsidP="00134E51">
      <w:pPr>
        <w:rPr>
          <w:rFonts w:ascii="Garamond" w:hAnsi="Garamond"/>
          <w:sz w:val="28"/>
          <w:szCs w:val="28"/>
        </w:rPr>
      </w:pPr>
      <w:r>
        <w:rPr>
          <w:rFonts w:ascii="Garamond" w:hAnsi="Garamond"/>
          <w:sz w:val="28"/>
          <w:szCs w:val="28"/>
        </w:rPr>
        <w:t xml:space="preserve">Judge Covington stated that during an election year </w:t>
      </w:r>
      <w:r w:rsidRPr="00472F59">
        <w:rPr>
          <w:rFonts w:ascii="Garamond" w:hAnsi="Garamond"/>
          <w:sz w:val="28"/>
          <w:szCs w:val="28"/>
        </w:rPr>
        <w:t xml:space="preserve">any salary adjustment outside </w:t>
      </w:r>
      <w:r>
        <w:rPr>
          <w:rFonts w:ascii="Garamond" w:hAnsi="Garamond"/>
          <w:sz w:val="28"/>
          <w:szCs w:val="28"/>
        </w:rPr>
        <w:t>of</w:t>
      </w:r>
      <w:r w:rsidRPr="00472F59">
        <w:rPr>
          <w:rFonts w:ascii="Garamond" w:hAnsi="Garamond"/>
          <w:sz w:val="28"/>
          <w:szCs w:val="28"/>
        </w:rPr>
        <w:t xml:space="preserve"> </w:t>
      </w:r>
      <w:r w:rsidRPr="00472F59">
        <w:rPr>
          <w:rFonts w:ascii="Garamond" w:hAnsi="Garamond"/>
          <w:sz w:val="27"/>
          <w:szCs w:val="27"/>
        </w:rPr>
        <w:t>COLA</w:t>
      </w:r>
      <w:r w:rsidRPr="00472F59">
        <w:rPr>
          <w:rFonts w:ascii="Garamond" w:hAnsi="Garamond"/>
          <w:sz w:val="28"/>
          <w:szCs w:val="28"/>
        </w:rPr>
        <w:t xml:space="preserve"> for an elected official not subject to House Bill </w:t>
      </w:r>
      <w:r w:rsidRPr="00472F59">
        <w:rPr>
          <w:rFonts w:ascii="Garamond" w:hAnsi="Garamond"/>
          <w:sz w:val="27"/>
          <w:szCs w:val="27"/>
        </w:rPr>
        <w:t>810</w:t>
      </w:r>
      <w:r>
        <w:rPr>
          <w:rFonts w:ascii="Garamond" w:hAnsi="Garamond"/>
          <w:sz w:val="28"/>
          <w:szCs w:val="28"/>
        </w:rPr>
        <w:t xml:space="preserve"> </w:t>
      </w:r>
      <w:r w:rsidRPr="00472F59">
        <w:rPr>
          <w:rFonts w:ascii="Garamond" w:hAnsi="Garamond"/>
          <w:sz w:val="28"/>
          <w:szCs w:val="28"/>
        </w:rPr>
        <w:t xml:space="preserve">must be approved by the </w:t>
      </w:r>
      <w:r>
        <w:rPr>
          <w:rFonts w:ascii="Garamond" w:hAnsi="Garamond"/>
          <w:sz w:val="28"/>
          <w:szCs w:val="28"/>
        </w:rPr>
        <w:t>f</w:t>
      </w:r>
      <w:r w:rsidRPr="00472F59">
        <w:rPr>
          <w:rFonts w:ascii="Garamond" w:hAnsi="Garamond"/>
          <w:sz w:val="28"/>
          <w:szCs w:val="28"/>
        </w:rPr>
        <w:t xml:space="preserve">iscal </w:t>
      </w:r>
      <w:r>
        <w:rPr>
          <w:rFonts w:ascii="Garamond" w:hAnsi="Garamond"/>
          <w:sz w:val="28"/>
          <w:szCs w:val="28"/>
        </w:rPr>
        <w:t>c</w:t>
      </w:r>
      <w:r w:rsidRPr="00472F59">
        <w:rPr>
          <w:rFonts w:ascii="Garamond" w:hAnsi="Garamond"/>
          <w:sz w:val="28"/>
          <w:szCs w:val="28"/>
        </w:rPr>
        <w:t>ourt prior to the first Monday in May.</w:t>
      </w:r>
      <w:r>
        <w:rPr>
          <w:rFonts w:ascii="Garamond" w:hAnsi="Garamond"/>
          <w:sz w:val="28"/>
          <w:szCs w:val="28"/>
        </w:rPr>
        <w:t xml:space="preserve"> Court members reviewed compensation data specific to the position of Coroner shared by Human Resources Director, Jeff Mudrak. The budget committee recommended </w:t>
      </w:r>
      <w:r w:rsidR="00134E51">
        <w:rPr>
          <w:rFonts w:ascii="Garamond" w:hAnsi="Garamond"/>
          <w:sz w:val="28"/>
          <w:szCs w:val="28"/>
        </w:rPr>
        <w:t xml:space="preserve">increasing the Coroner’s salary to </w:t>
      </w:r>
      <w:r>
        <w:rPr>
          <w:rFonts w:ascii="Garamond" w:hAnsi="Garamond"/>
          <w:sz w:val="28"/>
          <w:szCs w:val="28"/>
        </w:rPr>
        <w:t>$57,500.00 effective January</w:t>
      </w:r>
      <w:r w:rsidR="0015001B">
        <w:rPr>
          <w:rFonts w:ascii="Garamond" w:hAnsi="Garamond"/>
          <w:sz w:val="28"/>
          <w:szCs w:val="28"/>
        </w:rPr>
        <w:t xml:space="preserve"> 1,</w:t>
      </w:r>
      <w:r>
        <w:rPr>
          <w:rFonts w:ascii="Garamond" w:hAnsi="Garamond"/>
          <w:sz w:val="28"/>
          <w:szCs w:val="28"/>
        </w:rPr>
        <w:t xml:space="preserve"> 2027.</w:t>
      </w:r>
      <w:r w:rsidR="00134E51">
        <w:rPr>
          <w:rFonts w:ascii="Garamond" w:hAnsi="Garamond"/>
          <w:sz w:val="28"/>
          <w:szCs w:val="28"/>
        </w:rPr>
        <w:t xml:space="preserve"> </w:t>
      </w:r>
      <w:r w:rsidR="006D4624">
        <w:rPr>
          <w:rFonts w:ascii="Garamond" w:hAnsi="Garamond"/>
          <w:sz w:val="28"/>
          <w:szCs w:val="28"/>
        </w:rPr>
        <w:t>After further discussion, a</w:t>
      </w:r>
      <w:r w:rsidR="00134E51">
        <w:rPr>
          <w:rFonts w:ascii="Garamond" w:hAnsi="Garamond"/>
          <w:sz w:val="28"/>
          <w:szCs w:val="28"/>
        </w:rPr>
        <w:t xml:space="preserve"> motion was made by Mr. Jones with second by Mr. Hostetler to approve the recommendation. </w:t>
      </w:r>
      <w:r w:rsidR="00134E51" w:rsidRPr="00134E51">
        <w:rPr>
          <w:rFonts w:ascii="Garamond" w:hAnsi="Garamond"/>
          <w:bCs/>
          <w:sz w:val="28"/>
          <w:szCs w:val="28"/>
        </w:rPr>
        <w:t xml:space="preserve">Voting yes: </w:t>
      </w:r>
      <w:r w:rsidR="00134E51">
        <w:rPr>
          <w:rFonts w:ascii="Garamond" w:hAnsi="Garamond"/>
          <w:sz w:val="28"/>
          <w:szCs w:val="28"/>
        </w:rPr>
        <w:t xml:space="preserve">Mr. Hostetler, Mr. Jones, </w:t>
      </w:r>
      <w:r w:rsidR="00134E51" w:rsidRPr="00134E51">
        <w:rPr>
          <w:rFonts w:ascii="Garamond" w:hAnsi="Garamond"/>
          <w:sz w:val="28"/>
          <w:szCs w:val="28"/>
        </w:rPr>
        <w:t xml:space="preserve">Mr. Corman, Mr. Ellison, Mr. Pratt, </w:t>
      </w:r>
      <w:r w:rsidR="00134E51">
        <w:rPr>
          <w:rFonts w:ascii="Garamond" w:hAnsi="Garamond"/>
          <w:sz w:val="28"/>
          <w:szCs w:val="28"/>
        </w:rPr>
        <w:t>Judge Covington</w:t>
      </w:r>
      <w:r w:rsidR="00134E51" w:rsidRPr="00134E51">
        <w:rPr>
          <w:rFonts w:ascii="Garamond" w:hAnsi="Garamond"/>
          <w:sz w:val="28"/>
          <w:szCs w:val="28"/>
        </w:rPr>
        <w:t xml:space="preserve">. Voting no: Mr. </w:t>
      </w:r>
      <w:r w:rsidR="00134E51">
        <w:rPr>
          <w:rFonts w:ascii="Garamond" w:hAnsi="Garamond"/>
          <w:sz w:val="28"/>
          <w:szCs w:val="28"/>
        </w:rPr>
        <w:t>Wallace, Mr. Livingston</w:t>
      </w:r>
      <w:r w:rsidR="00134E51" w:rsidRPr="00134E51">
        <w:rPr>
          <w:rFonts w:ascii="Garamond" w:hAnsi="Garamond"/>
          <w:sz w:val="28"/>
          <w:szCs w:val="28"/>
        </w:rPr>
        <w:t xml:space="preserve">. Motion carries. </w:t>
      </w:r>
    </w:p>
    <w:p w14:paraId="6DD71D4E" w14:textId="11D5FAD7" w:rsidR="00134E51" w:rsidRPr="00D36D2A" w:rsidRDefault="00134E51" w:rsidP="00134E51">
      <w:pPr>
        <w:pStyle w:val="Body"/>
        <w:spacing w:after="160" w:line="254" w:lineRule="auto"/>
        <w:rPr>
          <w:rFonts w:ascii="Garamond" w:hAnsi="Garamond"/>
          <w:color w:val="auto"/>
          <w:sz w:val="28"/>
          <w:szCs w:val="28"/>
        </w:rPr>
      </w:pPr>
      <w:r>
        <w:rPr>
          <w:rFonts w:ascii="Garamond" w:hAnsi="Garamond"/>
          <w:color w:val="auto"/>
          <w:sz w:val="28"/>
          <w:szCs w:val="28"/>
        </w:rPr>
        <w:t xml:space="preserve">A motion was made by Mr. Livingston with second by Mr. Corman to adjourn. Court voted unanimous. </w:t>
      </w:r>
    </w:p>
    <w:p w14:paraId="17DBFF20" w14:textId="77777777" w:rsidR="00134E51" w:rsidRPr="00134E51" w:rsidRDefault="00134E51" w:rsidP="00134E51">
      <w:pPr>
        <w:rPr>
          <w:rFonts w:ascii="Garamond" w:hAnsi="Garamond"/>
          <w:sz w:val="28"/>
          <w:szCs w:val="28"/>
        </w:rPr>
      </w:pPr>
    </w:p>
    <w:p w14:paraId="18258135" w14:textId="390E9F14" w:rsidR="00472F59" w:rsidRPr="00472F59" w:rsidRDefault="00472F59" w:rsidP="00472F59">
      <w:pPr>
        <w:rPr>
          <w:rFonts w:ascii="Garamond" w:hAnsi="Garamond"/>
          <w:sz w:val="28"/>
          <w:szCs w:val="28"/>
        </w:rPr>
      </w:pPr>
    </w:p>
    <w:p w14:paraId="2360D1CD" w14:textId="77777777" w:rsidR="00D5733E" w:rsidRPr="00472F59" w:rsidRDefault="00D5733E">
      <w:pPr>
        <w:rPr>
          <w:rFonts w:ascii="Garamond" w:hAnsi="Garamond"/>
          <w:sz w:val="28"/>
          <w:szCs w:val="28"/>
        </w:rPr>
      </w:pPr>
    </w:p>
    <w:sectPr w:rsidR="00D5733E" w:rsidRPr="00472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46"/>
    <w:rsid w:val="00134E51"/>
    <w:rsid w:val="0015001B"/>
    <w:rsid w:val="00472F59"/>
    <w:rsid w:val="004C69F0"/>
    <w:rsid w:val="00532013"/>
    <w:rsid w:val="005477B2"/>
    <w:rsid w:val="005C1F46"/>
    <w:rsid w:val="00691A53"/>
    <w:rsid w:val="006D4624"/>
    <w:rsid w:val="007C5F71"/>
    <w:rsid w:val="0087530C"/>
    <w:rsid w:val="00912D45"/>
    <w:rsid w:val="00D5733E"/>
    <w:rsid w:val="00DA3FDF"/>
    <w:rsid w:val="00E9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0E85"/>
  <w15:chartTrackingRefBased/>
  <w15:docId w15:val="{B1C325D5-A2C2-405F-8435-FB90F7D5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59"/>
    <w:pPr>
      <w:spacing w:line="252" w:lineRule="auto"/>
    </w:pPr>
    <w:rPr>
      <w:sz w:val="22"/>
      <w:szCs w:val="22"/>
    </w:rPr>
  </w:style>
  <w:style w:type="paragraph" w:styleId="Heading1">
    <w:name w:val="heading 1"/>
    <w:basedOn w:val="Normal"/>
    <w:next w:val="Normal"/>
    <w:link w:val="Heading1Char"/>
    <w:uiPriority w:val="9"/>
    <w:qFormat/>
    <w:rsid w:val="005C1F4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F4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F46"/>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F4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C1F46"/>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C1F4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C1F46"/>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C1F46"/>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C1F46"/>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F46"/>
    <w:rPr>
      <w:rFonts w:eastAsiaTheme="majorEastAsia" w:cstheme="majorBidi"/>
      <w:color w:val="272727" w:themeColor="text1" w:themeTint="D8"/>
    </w:rPr>
  </w:style>
  <w:style w:type="paragraph" w:styleId="Title">
    <w:name w:val="Title"/>
    <w:basedOn w:val="Normal"/>
    <w:next w:val="Normal"/>
    <w:link w:val="TitleChar"/>
    <w:uiPriority w:val="10"/>
    <w:qFormat/>
    <w:rsid w:val="005C1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F4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F46"/>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C1F46"/>
    <w:rPr>
      <w:i/>
      <w:iCs/>
      <w:color w:val="404040" w:themeColor="text1" w:themeTint="BF"/>
    </w:rPr>
  </w:style>
  <w:style w:type="paragraph" w:styleId="ListParagraph">
    <w:name w:val="List Paragraph"/>
    <w:basedOn w:val="Normal"/>
    <w:uiPriority w:val="34"/>
    <w:qFormat/>
    <w:rsid w:val="005C1F46"/>
    <w:pPr>
      <w:spacing w:line="278" w:lineRule="auto"/>
      <w:ind w:left="720"/>
      <w:contextualSpacing/>
    </w:pPr>
    <w:rPr>
      <w:sz w:val="24"/>
      <w:szCs w:val="24"/>
    </w:rPr>
  </w:style>
  <w:style w:type="character" w:styleId="IntenseEmphasis">
    <w:name w:val="Intense Emphasis"/>
    <w:basedOn w:val="DefaultParagraphFont"/>
    <w:uiPriority w:val="21"/>
    <w:qFormat/>
    <w:rsid w:val="005C1F46"/>
    <w:rPr>
      <w:i/>
      <w:iCs/>
      <w:color w:val="0F4761" w:themeColor="accent1" w:themeShade="BF"/>
    </w:rPr>
  </w:style>
  <w:style w:type="paragraph" w:styleId="IntenseQuote">
    <w:name w:val="Intense Quote"/>
    <w:basedOn w:val="Normal"/>
    <w:next w:val="Normal"/>
    <w:link w:val="IntenseQuoteChar"/>
    <w:uiPriority w:val="30"/>
    <w:qFormat/>
    <w:rsid w:val="005C1F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C1F46"/>
    <w:rPr>
      <w:i/>
      <w:iCs/>
      <w:color w:val="0F4761" w:themeColor="accent1" w:themeShade="BF"/>
    </w:rPr>
  </w:style>
  <w:style w:type="character" w:styleId="IntenseReference">
    <w:name w:val="Intense Reference"/>
    <w:basedOn w:val="DefaultParagraphFont"/>
    <w:uiPriority w:val="32"/>
    <w:qFormat/>
    <w:rsid w:val="005C1F46"/>
    <w:rPr>
      <w:b/>
      <w:bCs/>
      <w:smallCaps/>
      <w:color w:val="0F4761" w:themeColor="accent1" w:themeShade="BF"/>
      <w:spacing w:val="5"/>
    </w:rPr>
  </w:style>
  <w:style w:type="paragraph" w:customStyle="1" w:styleId="Body">
    <w:name w:val="Body"/>
    <w:rsid w:val="00134E51"/>
    <w:pPr>
      <w:spacing w:after="0" w:line="240" w:lineRule="auto"/>
    </w:pPr>
    <w:rPr>
      <w:rFonts w:ascii="Helvetica" w:eastAsia="Arial Unicode MS" w:hAnsi="Arial Unicode MS" w:cs="Arial Unicode MS"/>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2</cp:revision>
  <cp:lastPrinted>2026-05-01T17:16:00Z</cp:lastPrinted>
  <dcterms:created xsi:type="dcterms:W3CDTF">2026-06-30T19:11:00Z</dcterms:created>
  <dcterms:modified xsi:type="dcterms:W3CDTF">2026-06-30T19:11:00Z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2026-05-01T17:16:28Z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b2991e50-64e1-4f43-9079-ab99f9961b1c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